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D0" w:rsidRPr="00A75F7C" w:rsidRDefault="00A75F7C" w:rsidP="00E6500B">
      <w:pPr>
        <w:jc w:val="center"/>
        <w:rPr>
          <w:b/>
          <w:sz w:val="24"/>
          <w:szCs w:val="24"/>
        </w:rPr>
      </w:pPr>
      <w:r w:rsidRPr="00A75F7C">
        <w:rPr>
          <w:b/>
          <w:sz w:val="24"/>
          <w:szCs w:val="24"/>
        </w:rPr>
        <w:t xml:space="preserve">Работа над темой «Коллективизация </w:t>
      </w:r>
      <w:r w:rsidR="00E6500B" w:rsidRPr="00A75F7C">
        <w:rPr>
          <w:b/>
          <w:sz w:val="24"/>
          <w:szCs w:val="24"/>
        </w:rPr>
        <w:t xml:space="preserve"> в современной</w:t>
      </w:r>
      <w:r w:rsidRPr="00A75F7C">
        <w:rPr>
          <w:b/>
          <w:sz w:val="24"/>
          <w:szCs w:val="24"/>
        </w:rPr>
        <w:t xml:space="preserve"> художественной  литературе» в выпускном классе</w:t>
      </w:r>
    </w:p>
    <w:p w:rsidR="00E6500B" w:rsidRPr="00A75F7C" w:rsidRDefault="00E6500B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Новые взгляды на историю коллективизации нашли отражение в романе В. Белова «Кануны», Б. </w:t>
      </w:r>
      <w:proofErr w:type="spellStart"/>
      <w:r w:rsidRPr="00A75F7C">
        <w:rPr>
          <w:sz w:val="24"/>
          <w:szCs w:val="24"/>
        </w:rPr>
        <w:t>Можаева</w:t>
      </w:r>
      <w:proofErr w:type="spellEnd"/>
      <w:r w:rsidRPr="00A75F7C">
        <w:rPr>
          <w:sz w:val="24"/>
          <w:szCs w:val="24"/>
        </w:rPr>
        <w:t xml:space="preserve"> «Мужики и бабы», И. Акулова «Касьян </w:t>
      </w:r>
      <w:proofErr w:type="spellStart"/>
      <w:r w:rsidRPr="00A75F7C">
        <w:rPr>
          <w:sz w:val="24"/>
          <w:szCs w:val="24"/>
        </w:rPr>
        <w:t>остудный</w:t>
      </w:r>
      <w:proofErr w:type="spellEnd"/>
      <w:r w:rsidRPr="00A75F7C">
        <w:rPr>
          <w:sz w:val="24"/>
          <w:szCs w:val="24"/>
        </w:rPr>
        <w:t>», повести В. Быкова «Облава», рассказах В, Тендрякова.</w:t>
      </w:r>
    </w:p>
    <w:p w:rsidR="00E6500B" w:rsidRPr="00A75F7C" w:rsidRDefault="00E6500B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Изучение темы коллективизации в выпускном классе следует начать с обзора. В обзорную лекцию включается роман Белова «Кануны», Б. </w:t>
      </w:r>
      <w:proofErr w:type="spellStart"/>
      <w:r w:rsidRPr="00A75F7C">
        <w:rPr>
          <w:sz w:val="24"/>
          <w:szCs w:val="24"/>
        </w:rPr>
        <w:t>Можаева</w:t>
      </w:r>
      <w:proofErr w:type="spellEnd"/>
      <w:r w:rsidRPr="00A75F7C">
        <w:rPr>
          <w:sz w:val="24"/>
          <w:szCs w:val="24"/>
        </w:rPr>
        <w:t xml:space="preserve"> «Мужики и бабы», И. Акулова «Касьян </w:t>
      </w:r>
      <w:proofErr w:type="spellStart"/>
      <w:r w:rsidRPr="00A75F7C">
        <w:rPr>
          <w:sz w:val="24"/>
          <w:szCs w:val="24"/>
        </w:rPr>
        <w:t>остудный</w:t>
      </w:r>
      <w:proofErr w:type="spellEnd"/>
      <w:r w:rsidRPr="00A75F7C">
        <w:rPr>
          <w:sz w:val="24"/>
          <w:szCs w:val="24"/>
        </w:rPr>
        <w:t xml:space="preserve">». Эти </w:t>
      </w:r>
      <w:proofErr w:type="spellStart"/>
      <w:r w:rsidRPr="00A75F7C">
        <w:rPr>
          <w:sz w:val="24"/>
          <w:szCs w:val="24"/>
        </w:rPr>
        <w:t>ппроизведени</w:t>
      </w:r>
      <w:proofErr w:type="spellEnd"/>
      <w:r w:rsidRPr="00A75F7C">
        <w:rPr>
          <w:sz w:val="24"/>
          <w:szCs w:val="24"/>
        </w:rPr>
        <w:t xml:space="preserve"> велики по </w:t>
      </w:r>
      <w:proofErr w:type="spellStart"/>
      <w:r w:rsidRPr="00A75F7C">
        <w:rPr>
          <w:sz w:val="24"/>
          <w:szCs w:val="24"/>
        </w:rPr>
        <w:t>обьему</w:t>
      </w:r>
      <w:proofErr w:type="spellEnd"/>
      <w:r w:rsidRPr="00A75F7C">
        <w:rPr>
          <w:sz w:val="24"/>
          <w:szCs w:val="24"/>
        </w:rPr>
        <w:t xml:space="preserve"> и сложны по вопросам, поднятым в них. Самостоятельная работа над ними представляет для учащихся значительные трудности. Но в обзорной лекции ученики могут принимать участие в качестве докладчиков по следующим темам:</w:t>
      </w:r>
    </w:p>
    <w:p w:rsidR="00E6500B" w:rsidRPr="00A75F7C" w:rsidRDefault="00E6500B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- Изображение крестьянина </w:t>
      </w:r>
      <w:r w:rsidR="00A63519" w:rsidRPr="00A75F7C">
        <w:rPr>
          <w:sz w:val="24"/>
          <w:szCs w:val="24"/>
        </w:rPr>
        <w:t>–труженика, крестьянина-творца в романе В. Белова «Кануны»</w:t>
      </w:r>
    </w:p>
    <w:p w:rsidR="00A63519" w:rsidRPr="00A75F7C" w:rsidRDefault="00A63519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Изображение стихии народной жизни в романе «Кануны»</w:t>
      </w:r>
    </w:p>
    <w:p w:rsidR="00A63519" w:rsidRPr="00A75F7C" w:rsidRDefault="00A63519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Образ Игнатия Сопронова в романе В. Белова</w:t>
      </w:r>
    </w:p>
    <w:p w:rsidR="00A63519" w:rsidRPr="00A75F7C" w:rsidRDefault="00A63519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- Андрей Иванович Бородин – крестьянин-середняк </w:t>
      </w:r>
    </w:p>
    <w:p w:rsidR="00A63519" w:rsidRPr="00A75F7C" w:rsidRDefault="00A63519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- </w:t>
      </w:r>
      <w:proofErr w:type="spellStart"/>
      <w:r w:rsidRPr="00A75F7C">
        <w:rPr>
          <w:sz w:val="24"/>
          <w:szCs w:val="24"/>
        </w:rPr>
        <w:t>Якуша</w:t>
      </w:r>
      <w:proofErr w:type="spellEnd"/>
      <w:r w:rsidRPr="00A75F7C">
        <w:rPr>
          <w:sz w:val="24"/>
          <w:szCs w:val="24"/>
        </w:rPr>
        <w:t xml:space="preserve"> </w:t>
      </w:r>
      <w:proofErr w:type="spellStart"/>
      <w:r w:rsidRPr="00A75F7C">
        <w:rPr>
          <w:sz w:val="24"/>
          <w:szCs w:val="24"/>
        </w:rPr>
        <w:t>Ротастенький</w:t>
      </w:r>
      <w:proofErr w:type="spellEnd"/>
      <w:r w:rsidRPr="00A75F7C">
        <w:rPr>
          <w:sz w:val="24"/>
          <w:szCs w:val="24"/>
        </w:rPr>
        <w:t xml:space="preserve">; роль этого персонажа в художественной структуре </w:t>
      </w:r>
      <w:proofErr w:type="spellStart"/>
      <w:r w:rsidRPr="00A75F7C">
        <w:rPr>
          <w:sz w:val="24"/>
          <w:szCs w:val="24"/>
        </w:rPr>
        <w:t>произведния</w:t>
      </w:r>
      <w:proofErr w:type="spellEnd"/>
      <w:r w:rsidRPr="00A75F7C">
        <w:rPr>
          <w:sz w:val="24"/>
          <w:szCs w:val="24"/>
        </w:rPr>
        <w:t xml:space="preserve"> Б. </w:t>
      </w:r>
      <w:proofErr w:type="spellStart"/>
      <w:r w:rsidRPr="00A75F7C">
        <w:rPr>
          <w:sz w:val="24"/>
          <w:szCs w:val="24"/>
        </w:rPr>
        <w:t>Можаева</w:t>
      </w:r>
      <w:proofErr w:type="spellEnd"/>
      <w:r w:rsidRPr="00A75F7C">
        <w:rPr>
          <w:sz w:val="24"/>
          <w:szCs w:val="24"/>
        </w:rPr>
        <w:t>.</w:t>
      </w:r>
    </w:p>
    <w:p w:rsidR="00A63519" w:rsidRPr="00A75F7C" w:rsidRDefault="00A63519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- Федот Федотович </w:t>
      </w:r>
      <w:proofErr w:type="spellStart"/>
      <w:r w:rsidRPr="00A75F7C">
        <w:rPr>
          <w:sz w:val="24"/>
          <w:szCs w:val="24"/>
        </w:rPr>
        <w:t>Кадушкин</w:t>
      </w:r>
      <w:proofErr w:type="spellEnd"/>
      <w:r w:rsidRPr="00A75F7C">
        <w:rPr>
          <w:sz w:val="24"/>
          <w:szCs w:val="24"/>
        </w:rPr>
        <w:t xml:space="preserve"> и Аркадий Оглоблин ( роман И. Акулова «Касьян </w:t>
      </w:r>
      <w:proofErr w:type="spellStart"/>
      <w:r w:rsidRPr="00A75F7C">
        <w:rPr>
          <w:sz w:val="24"/>
          <w:szCs w:val="24"/>
        </w:rPr>
        <w:t>остудный</w:t>
      </w:r>
      <w:proofErr w:type="spellEnd"/>
      <w:r w:rsidRPr="00A75F7C">
        <w:rPr>
          <w:sz w:val="24"/>
          <w:szCs w:val="24"/>
        </w:rPr>
        <w:t>»)</w:t>
      </w:r>
    </w:p>
    <w:p w:rsidR="00A63519" w:rsidRPr="00A75F7C" w:rsidRDefault="00A63519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- Характер Егора </w:t>
      </w:r>
      <w:proofErr w:type="spellStart"/>
      <w:r w:rsidRPr="00A75F7C">
        <w:rPr>
          <w:sz w:val="24"/>
          <w:szCs w:val="24"/>
        </w:rPr>
        <w:t>Бедулева</w:t>
      </w:r>
      <w:proofErr w:type="spellEnd"/>
      <w:r w:rsidRPr="00A75F7C">
        <w:rPr>
          <w:sz w:val="24"/>
          <w:szCs w:val="24"/>
        </w:rPr>
        <w:t xml:space="preserve"> в романе И.Акулова</w:t>
      </w:r>
    </w:p>
    <w:p w:rsidR="00A63519" w:rsidRPr="00A75F7C" w:rsidRDefault="00A63519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Для анализа на уроке литературы учитель может взять</w:t>
      </w:r>
      <w:r w:rsidR="008959C4" w:rsidRPr="00A75F7C">
        <w:rPr>
          <w:sz w:val="24"/>
          <w:szCs w:val="24"/>
        </w:rPr>
        <w:t xml:space="preserve"> повесть В. Быкова «Облава»</w:t>
      </w:r>
      <w:r w:rsidR="00E34259" w:rsidRPr="00A75F7C">
        <w:rPr>
          <w:sz w:val="24"/>
          <w:szCs w:val="24"/>
        </w:rPr>
        <w:t xml:space="preserve">  и рассказы В. Тендрякова «Пара гнедых» и «Хлеб для собака».</w:t>
      </w:r>
    </w:p>
    <w:p w:rsidR="00E34259" w:rsidRPr="00A75F7C" w:rsidRDefault="00E34259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Повесть В Быкова «Облава» преемственно связана с повестью «Знак беды». Это самое трагическое из всех произведений  о деревне периода коллективизации, поскольку повествует не только о судьбе несправедливо раскулаченного </w:t>
      </w:r>
      <w:proofErr w:type="spellStart"/>
      <w:r w:rsidRPr="00A75F7C">
        <w:rPr>
          <w:sz w:val="24"/>
          <w:szCs w:val="24"/>
        </w:rPr>
        <w:t>Хведора</w:t>
      </w:r>
      <w:proofErr w:type="spellEnd"/>
      <w:r w:rsidRPr="00A75F7C">
        <w:rPr>
          <w:sz w:val="24"/>
          <w:szCs w:val="24"/>
        </w:rPr>
        <w:t xml:space="preserve"> </w:t>
      </w:r>
      <w:proofErr w:type="spellStart"/>
      <w:r w:rsidRPr="00A75F7C">
        <w:rPr>
          <w:sz w:val="24"/>
          <w:szCs w:val="24"/>
        </w:rPr>
        <w:t>Ровбы</w:t>
      </w:r>
      <w:proofErr w:type="spellEnd"/>
      <w:r w:rsidRPr="00A75F7C">
        <w:rPr>
          <w:sz w:val="24"/>
          <w:szCs w:val="24"/>
        </w:rPr>
        <w:t>, но и о разрушении оплота крестьянской жизни – семьи, и о разрушении личности, потере ею нравственных устоев.</w:t>
      </w:r>
    </w:p>
    <w:p w:rsidR="00CB50C4" w:rsidRPr="00A75F7C" w:rsidRDefault="00CB50C4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Для работы с текстом на уроке можно предложить учащимся следующие вопросы и задания:</w:t>
      </w:r>
    </w:p>
    <w:p w:rsidR="00CB50C4" w:rsidRPr="00A75F7C" w:rsidRDefault="00CB50C4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Перескажите содержание повести В. Быкова «Облава».</w:t>
      </w:r>
    </w:p>
    <w:p w:rsidR="00CB50C4" w:rsidRPr="00A75F7C" w:rsidRDefault="00CB50C4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В чем особенности композиции повести?</w:t>
      </w:r>
    </w:p>
    <w:p w:rsidR="00CB50C4" w:rsidRPr="00A75F7C" w:rsidRDefault="00CB50C4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Обратите внимание на повествовательную структуру повести. От чьего лица ведется рассказ?</w:t>
      </w:r>
    </w:p>
    <w:p w:rsidR="00CB50C4" w:rsidRPr="00A75F7C" w:rsidRDefault="00CB50C4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lastRenderedPageBreak/>
        <w:t xml:space="preserve">- В повести слышится голос самого </w:t>
      </w:r>
      <w:proofErr w:type="spellStart"/>
      <w:r w:rsidRPr="00A75F7C">
        <w:rPr>
          <w:sz w:val="24"/>
          <w:szCs w:val="24"/>
        </w:rPr>
        <w:t>Хведора</w:t>
      </w:r>
      <w:proofErr w:type="spellEnd"/>
      <w:r w:rsidRPr="00A75F7C">
        <w:rPr>
          <w:sz w:val="24"/>
          <w:szCs w:val="24"/>
        </w:rPr>
        <w:t xml:space="preserve"> </w:t>
      </w:r>
      <w:proofErr w:type="spellStart"/>
      <w:r w:rsidRPr="00A75F7C">
        <w:rPr>
          <w:sz w:val="24"/>
          <w:szCs w:val="24"/>
        </w:rPr>
        <w:t>Ровбы</w:t>
      </w:r>
      <w:proofErr w:type="spellEnd"/>
      <w:r w:rsidRPr="00A75F7C">
        <w:rPr>
          <w:sz w:val="24"/>
          <w:szCs w:val="24"/>
        </w:rPr>
        <w:t>. Как это достигается?</w:t>
      </w:r>
    </w:p>
    <w:p w:rsidR="00CB50C4" w:rsidRPr="00A75F7C" w:rsidRDefault="00CB50C4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- </w:t>
      </w:r>
      <w:proofErr w:type="spellStart"/>
      <w:r w:rsidRPr="00A75F7C">
        <w:rPr>
          <w:sz w:val="24"/>
          <w:szCs w:val="24"/>
        </w:rPr>
        <w:t>Ровба</w:t>
      </w:r>
      <w:proofErr w:type="spellEnd"/>
      <w:r w:rsidRPr="00A75F7C">
        <w:rPr>
          <w:sz w:val="24"/>
          <w:szCs w:val="24"/>
        </w:rPr>
        <w:t xml:space="preserve"> – хозяин. Что мы узнаем о нем?</w:t>
      </w:r>
    </w:p>
    <w:p w:rsidR="00CB50C4" w:rsidRPr="00A75F7C" w:rsidRDefault="00CB50C4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- </w:t>
      </w:r>
      <w:proofErr w:type="spellStart"/>
      <w:r w:rsidRPr="00A75F7C">
        <w:rPr>
          <w:sz w:val="24"/>
          <w:szCs w:val="24"/>
        </w:rPr>
        <w:t>Хведор</w:t>
      </w:r>
      <w:proofErr w:type="spellEnd"/>
      <w:r w:rsidRPr="00A75F7C">
        <w:rPr>
          <w:sz w:val="24"/>
          <w:szCs w:val="24"/>
        </w:rPr>
        <w:t xml:space="preserve"> </w:t>
      </w:r>
      <w:proofErr w:type="spellStart"/>
      <w:r w:rsidRPr="00A75F7C">
        <w:rPr>
          <w:sz w:val="24"/>
          <w:szCs w:val="24"/>
        </w:rPr>
        <w:t>Ровба</w:t>
      </w:r>
      <w:proofErr w:type="spellEnd"/>
      <w:r w:rsidRPr="00A75F7C">
        <w:rPr>
          <w:sz w:val="24"/>
          <w:szCs w:val="24"/>
        </w:rPr>
        <w:t xml:space="preserve"> постоянно задает себе вопрос: «За что?» Давайте выясним, за что герой был выслан из родного села на </w:t>
      </w:r>
      <w:proofErr w:type="spellStart"/>
      <w:r w:rsidRPr="00A75F7C">
        <w:rPr>
          <w:sz w:val="24"/>
          <w:szCs w:val="24"/>
        </w:rPr>
        <w:t>север?Какая</w:t>
      </w:r>
      <w:proofErr w:type="spellEnd"/>
      <w:r w:rsidRPr="00A75F7C">
        <w:rPr>
          <w:sz w:val="24"/>
          <w:szCs w:val="24"/>
        </w:rPr>
        <w:t xml:space="preserve"> черта оказывается определяющей в характере </w:t>
      </w:r>
      <w:proofErr w:type="spellStart"/>
      <w:r w:rsidRPr="00A75F7C">
        <w:rPr>
          <w:sz w:val="24"/>
          <w:szCs w:val="24"/>
        </w:rPr>
        <w:t>Хведора</w:t>
      </w:r>
      <w:proofErr w:type="spellEnd"/>
      <w:r w:rsidRPr="00A75F7C">
        <w:rPr>
          <w:sz w:val="24"/>
          <w:szCs w:val="24"/>
        </w:rPr>
        <w:t xml:space="preserve"> </w:t>
      </w:r>
      <w:proofErr w:type="spellStart"/>
      <w:r w:rsidRPr="00A75F7C">
        <w:rPr>
          <w:sz w:val="24"/>
          <w:szCs w:val="24"/>
        </w:rPr>
        <w:t>Ровбы</w:t>
      </w:r>
      <w:proofErr w:type="spellEnd"/>
      <w:r w:rsidRPr="00A75F7C">
        <w:rPr>
          <w:sz w:val="24"/>
          <w:szCs w:val="24"/>
        </w:rPr>
        <w:t>?</w:t>
      </w:r>
    </w:p>
    <w:p w:rsidR="00CB50C4" w:rsidRPr="00A75F7C" w:rsidRDefault="00CB50C4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- Каким представляется взгляду </w:t>
      </w:r>
      <w:proofErr w:type="spellStart"/>
      <w:r w:rsidRPr="00A75F7C">
        <w:rPr>
          <w:sz w:val="24"/>
          <w:szCs w:val="24"/>
        </w:rPr>
        <w:t>Хведора</w:t>
      </w:r>
      <w:proofErr w:type="spellEnd"/>
      <w:r w:rsidRPr="00A75F7C">
        <w:rPr>
          <w:sz w:val="24"/>
          <w:szCs w:val="24"/>
        </w:rPr>
        <w:t xml:space="preserve"> колхоз?</w:t>
      </w:r>
    </w:p>
    <w:p w:rsidR="00CB50C4" w:rsidRPr="00A75F7C" w:rsidRDefault="00CB50C4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- Расскажите о старшем сыне </w:t>
      </w:r>
      <w:proofErr w:type="spellStart"/>
      <w:r w:rsidRPr="00A75F7C">
        <w:rPr>
          <w:sz w:val="24"/>
          <w:szCs w:val="24"/>
        </w:rPr>
        <w:t>Ровбы</w:t>
      </w:r>
      <w:proofErr w:type="spellEnd"/>
      <w:r w:rsidRPr="00A75F7C">
        <w:rPr>
          <w:sz w:val="24"/>
          <w:szCs w:val="24"/>
        </w:rPr>
        <w:t>.</w:t>
      </w:r>
    </w:p>
    <w:p w:rsidR="00CB50C4" w:rsidRPr="00A75F7C" w:rsidRDefault="00CB50C4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Как вы думаете, с чем связана трансформация этого характера?</w:t>
      </w:r>
    </w:p>
    <w:p w:rsidR="00CB50C4" w:rsidRPr="00A75F7C" w:rsidRDefault="00CB50C4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- </w:t>
      </w:r>
      <w:r w:rsidR="004334BC" w:rsidRPr="00A75F7C">
        <w:rPr>
          <w:sz w:val="24"/>
          <w:szCs w:val="24"/>
        </w:rPr>
        <w:t>Каковы социальные и нравственные уроки повести В. Быкова?</w:t>
      </w:r>
    </w:p>
    <w:p w:rsidR="004334BC" w:rsidRPr="00A75F7C" w:rsidRDefault="004334BC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Рассказы В. Тендрякова «Пара гнедых» и «Хлеб для собаки» представляют собой своеобразную дилогию</w:t>
      </w:r>
    </w:p>
    <w:p w:rsidR="004334BC" w:rsidRPr="00A75F7C" w:rsidRDefault="004334BC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Понять рассказ «Пара гнедых», уяснить его художественные достоинства помогут следующие вопросы и задания:</w:t>
      </w:r>
    </w:p>
    <w:p w:rsidR="004334BC" w:rsidRPr="00A75F7C" w:rsidRDefault="004334BC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Назовите мотивы рассказа  В. Тендрякова «Пара гнеды»?</w:t>
      </w:r>
    </w:p>
    <w:p w:rsidR="004334BC" w:rsidRPr="00A75F7C" w:rsidRDefault="004334BC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Что представляет собой Антон Коробов? Какое место занимает этот образ в системе образов рассказа?</w:t>
      </w:r>
    </w:p>
    <w:p w:rsidR="004334BC" w:rsidRPr="00A75F7C" w:rsidRDefault="004334BC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Почему автор называет коней, отданы Мирону, «бесценным и злым подарком»?</w:t>
      </w:r>
    </w:p>
    <w:p w:rsidR="004334BC" w:rsidRPr="00A75F7C" w:rsidRDefault="004334BC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- Мирон </w:t>
      </w:r>
      <w:proofErr w:type="spellStart"/>
      <w:r w:rsidRPr="00A75F7C">
        <w:rPr>
          <w:sz w:val="24"/>
          <w:szCs w:val="24"/>
        </w:rPr>
        <w:t>Богаткин</w:t>
      </w:r>
      <w:proofErr w:type="spellEnd"/>
      <w:r w:rsidRPr="00A75F7C">
        <w:rPr>
          <w:sz w:val="24"/>
          <w:szCs w:val="24"/>
        </w:rPr>
        <w:t xml:space="preserve"> – бедняк и богач. Чем </w:t>
      </w:r>
      <w:proofErr w:type="spellStart"/>
      <w:r w:rsidRPr="00A75F7C">
        <w:rPr>
          <w:sz w:val="24"/>
          <w:szCs w:val="24"/>
        </w:rPr>
        <w:t>обьясняется</w:t>
      </w:r>
      <w:proofErr w:type="spellEnd"/>
      <w:r w:rsidRPr="00A75F7C">
        <w:rPr>
          <w:sz w:val="24"/>
          <w:szCs w:val="24"/>
        </w:rPr>
        <w:t xml:space="preserve"> изменение его психологии и социального поведения?</w:t>
      </w:r>
    </w:p>
    <w:p w:rsidR="004334BC" w:rsidRPr="00A75F7C" w:rsidRDefault="004334BC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- Как вы понимаете образ Федора Васильевича </w:t>
      </w:r>
      <w:proofErr w:type="spellStart"/>
      <w:r w:rsidRPr="00A75F7C">
        <w:rPr>
          <w:sz w:val="24"/>
          <w:szCs w:val="24"/>
        </w:rPr>
        <w:t>Тенкова</w:t>
      </w:r>
      <w:proofErr w:type="spellEnd"/>
      <w:r w:rsidRPr="00A75F7C">
        <w:rPr>
          <w:sz w:val="24"/>
          <w:szCs w:val="24"/>
        </w:rPr>
        <w:t>?</w:t>
      </w:r>
    </w:p>
    <w:p w:rsidR="004334BC" w:rsidRPr="00A75F7C" w:rsidRDefault="004334BC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Каковы особенности композиции рассказа «Пара гнедых»? Какова роль документальной реплики?</w:t>
      </w:r>
    </w:p>
    <w:p w:rsidR="004334BC" w:rsidRPr="00A75F7C" w:rsidRDefault="004334BC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Какие преимущества дает автору повествование от</w:t>
      </w:r>
      <w:r w:rsidR="0069400B" w:rsidRPr="00A75F7C">
        <w:rPr>
          <w:sz w:val="24"/>
          <w:szCs w:val="24"/>
        </w:rPr>
        <w:t xml:space="preserve"> лица ребенка?</w:t>
      </w:r>
    </w:p>
    <w:p w:rsidR="0069400B" w:rsidRPr="00A75F7C" w:rsidRDefault="0069400B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Рассказ «Хлеб для собаки» - следующая картина исторической панорамы России. Его можно рассматривать как продолжение темы, начатой рассказом «Пара гнедых». Даты в начале рассказов отмечают трагические вехи нашей истории: 1929 год – год сплошной коллективизации, 1933 год отмечен в истории как черный год – голод в самых хлебны районах России и Украины. </w:t>
      </w:r>
    </w:p>
    <w:p w:rsidR="0069400B" w:rsidRPr="00A75F7C" w:rsidRDefault="0069400B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 xml:space="preserve">Повествование в рассказе «Хлеб для собаки» ведется от лица того же мальчика Володи </w:t>
      </w:r>
      <w:proofErr w:type="spellStart"/>
      <w:r w:rsidRPr="00A75F7C">
        <w:rPr>
          <w:sz w:val="24"/>
          <w:szCs w:val="24"/>
        </w:rPr>
        <w:t>Тенкова</w:t>
      </w:r>
      <w:proofErr w:type="spellEnd"/>
      <w:r w:rsidRPr="00A75F7C">
        <w:rPr>
          <w:sz w:val="24"/>
          <w:szCs w:val="24"/>
        </w:rPr>
        <w:t>, который стал на четыре года старше. В отличие от рассказа «Пара гнедых», в этом рассказе видно его понимание событий, происходящих в маленьком городке, его, хотя и детская, оценка. Это уже не тот нейтральный герой, каким он был в первом рассказе.</w:t>
      </w:r>
    </w:p>
    <w:p w:rsidR="0069400B" w:rsidRPr="00A75F7C" w:rsidRDefault="0069400B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lastRenderedPageBreak/>
        <w:t>Для анализа рассказа можно предложить следующие вопросы:</w:t>
      </w:r>
    </w:p>
    <w:p w:rsidR="0069400B" w:rsidRPr="00A75F7C" w:rsidRDefault="0069400B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Кто те люди, которые умирают в привокзальном сквере?</w:t>
      </w:r>
    </w:p>
    <w:p w:rsidR="0069400B" w:rsidRPr="00A75F7C" w:rsidRDefault="0069400B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Как Володя и его друзья относятся к этим людям?</w:t>
      </w:r>
    </w:p>
    <w:p w:rsidR="0069400B" w:rsidRPr="00A75F7C" w:rsidRDefault="0069400B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Как меняется отношение Володи к голодающим и почему?</w:t>
      </w:r>
    </w:p>
    <w:p w:rsidR="0069400B" w:rsidRPr="00A75F7C" w:rsidRDefault="00A75F7C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Каково отношение взрослого населения городка  к умирающим «куркулям»?</w:t>
      </w:r>
    </w:p>
    <w:p w:rsidR="00A75F7C" w:rsidRPr="00A75F7C" w:rsidRDefault="00A75F7C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Проследите по тексту рассказа, каково отношение отца Володи к происходящему.</w:t>
      </w:r>
    </w:p>
    <w:p w:rsidR="00A75F7C" w:rsidRPr="00A75F7C" w:rsidRDefault="00A75F7C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Почему рассказ называется «Хлеб для собаки»?</w:t>
      </w:r>
    </w:p>
    <w:p w:rsidR="00A75F7C" w:rsidRPr="00A75F7C" w:rsidRDefault="00A75F7C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Как относится к происходящему начальник вокзала Почему он застрелился тем летом?</w:t>
      </w:r>
    </w:p>
    <w:p w:rsidR="00A75F7C" w:rsidRPr="00A75F7C" w:rsidRDefault="00A75F7C" w:rsidP="00E6500B">
      <w:pPr>
        <w:rPr>
          <w:sz w:val="24"/>
          <w:szCs w:val="24"/>
        </w:rPr>
      </w:pPr>
      <w:r w:rsidRPr="00A75F7C">
        <w:rPr>
          <w:sz w:val="24"/>
          <w:szCs w:val="24"/>
        </w:rPr>
        <w:t>- Какую роль играет «документальная реплика» в этом рассказе</w:t>
      </w:r>
    </w:p>
    <w:p w:rsidR="00A75F7C" w:rsidRDefault="00A75F7C" w:rsidP="00E6500B">
      <w:pPr>
        <w:rPr>
          <w:sz w:val="28"/>
          <w:szCs w:val="28"/>
        </w:rPr>
      </w:pPr>
    </w:p>
    <w:p w:rsidR="00CB50C4" w:rsidRPr="00E6500B" w:rsidRDefault="00CB50C4" w:rsidP="00E6500B">
      <w:pPr>
        <w:rPr>
          <w:sz w:val="28"/>
          <w:szCs w:val="28"/>
        </w:rPr>
      </w:pPr>
    </w:p>
    <w:sectPr w:rsidR="00CB50C4" w:rsidRPr="00E6500B" w:rsidSect="0027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6500B"/>
    <w:rsid w:val="002747D0"/>
    <w:rsid w:val="00277636"/>
    <w:rsid w:val="004334BC"/>
    <w:rsid w:val="0069400B"/>
    <w:rsid w:val="008959C4"/>
    <w:rsid w:val="00A63519"/>
    <w:rsid w:val="00A75F7C"/>
    <w:rsid w:val="00CB50C4"/>
    <w:rsid w:val="00E34259"/>
    <w:rsid w:val="00E6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5</cp:revision>
  <dcterms:created xsi:type="dcterms:W3CDTF">2022-01-15T11:35:00Z</dcterms:created>
  <dcterms:modified xsi:type="dcterms:W3CDTF">2022-01-16T04:29:00Z</dcterms:modified>
</cp:coreProperties>
</file>